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D5" w:rsidRDefault="00307CBF">
      <w:r>
        <w:t xml:space="preserve">Lista degli allegati: </w:t>
      </w:r>
    </w:p>
    <w:p w:rsidR="00307CBF" w:rsidRDefault="00151F46" w:rsidP="00151F46">
      <w:pPr>
        <w:pStyle w:val="Paragrafoelenco"/>
        <w:numPr>
          <w:ilvl w:val="0"/>
          <w:numId w:val="3"/>
        </w:numPr>
      </w:pPr>
      <w:r>
        <w:t>Servizi a domanda individuale;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Elenco delle variazione</w:t>
      </w:r>
      <w:bookmarkStart w:id="0" w:name="_GoBack"/>
      <w:bookmarkEnd w:id="0"/>
      <w:r>
        <w:t xml:space="preserve"> al bilancio;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Spese finanziate con le sanzioni al codice della strada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Spese del personale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Vincoli di finanza pubblica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 xml:space="preserve">Codici SIOPE </w:t>
      </w:r>
    </w:p>
    <w:p w:rsidR="00151F46" w:rsidRDefault="00151F46" w:rsidP="00151F46">
      <w:pPr>
        <w:pStyle w:val="Paragrafoelenco"/>
        <w:ind w:left="1440"/>
      </w:pPr>
      <w:r>
        <w:t>6a – codici SIOPE da portale</w:t>
      </w:r>
    </w:p>
    <w:p w:rsidR="00151F46" w:rsidRDefault="00151F46" w:rsidP="00151F46">
      <w:pPr>
        <w:pStyle w:val="Paragrafoelenco"/>
        <w:ind w:left="1440"/>
      </w:pPr>
      <w:r>
        <w:t xml:space="preserve">6b – codici SIOPE da </w:t>
      </w:r>
      <w:proofErr w:type="spellStart"/>
      <w:r>
        <w:t>sicra</w:t>
      </w:r>
      <w:proofErr w:type="spellEnd"/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Tempestività dei pagamenti</w:t>
      </w:r>
    </w:p>
    <w:p w:rsidR="00151F46" w:rsidRDefault="00151F46" w:rsidP="00151F46">
      <w:pPr>
        <w:pStyle w:val="Paragrafoelenco"/>
        <w:ind w:left="1440"/>
      </w:pPr>
      <w:r>
        <w:t>7</w:t>
      </w:r>
      <w:r>
        <w:t xml:space="preserve">a – </w:t>
      </w:r>
      <w:r>
        <w:t>Tempestività pagamenti trimestrale</w:t>
      </w:r>
    </w:p>
    <w:p w:rsidR="00151F46" w:rsidRDefault="00151F46" w:rsidP="00151F46">
      <w:pPr>
        <w:pStyle w:val="Paragrafoelenco"/>
        <w:ind w:left="1440"/>
      </w:pPr>
      <w:r>
        <w:t>7</w:t>
      </w:r>
      <w:r>
        <w:t xml:space="preserve">b – Tempestività pagamenti </w:t>
      </w:r>
      <w:r>
        <w:t>annua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Spese di rappresentanza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Attestazioni debiti fuori bilancio</w:t>
      </w:r>
    </w:p>
    <w:p w:rsidR="00151F46" w:rsidRDefault="00151F46" w:rsidP="00151F46">
      <w:pPr>
        <w:pStyle w:val="Paragrafoelenco"/>
        <w:ind w:left="1440"/>
      </w:pPr>
      <w:r>
        <w:t>9</w:t>
      </w:r>
      <w:r>
        <w:t xml:space="preserve">a – </w:t>
      </w:r>
      <w:r>
        <w:t xml:space="preserve">attestazione </w:t>
      </w:r>
      <w:proofErr w:type="spellStart"/>
      <w:r>
        <w:t>Bettini</w:t>
      </w:r>
      <w:proofErr w:type="spellEnd"/>
    </w:p>
    <w:p w:rsidR="00151F46" w:rsidRDefault="00151F46" w:rsidP="00151F46">
      <w:pPr>
        <w:pStyle w:val="Paragrafoelenco"/>
        <w:ind w:left="1440"/>
      </w:pPr>
      <w:r>
        <w:t>9</w:t>
      </w:r>
      <w:r>
        <w:t xml:space="preserve">b – attestazione </w:t>
      </w:r>
      <w:proofErr w:type="spellStart"/>
      <w:r>
        <w:t>Feroldi</w:t>
      </w:r>
      <w:proofErr w:type="spellEnd"/>
    </w:p>
    <w:p w:rsidR="00151F46" w:rsidRDefault="00151F46" w:rsidP="00151F46">
      <w:pPr>
        <w:pStyle w:val="Paragrafoelenco"/>
        <w:ind w:left="1440"/>
      </w:pPr>
      <w:r>
        <w:t>9</w:t>
      </w:r>
      <w:r>
        <w:t>c</w:t>
      </w:r>
      <w:r>
        <w:t xml:space="preserve"> – attestazione </w:t>
      </w:r>
      <w:r>
        <w:t>Gatti</w:t>
      </w:r>
    </w:p>
    <w:p w:rsidR="00151F46" w:rsidRDefault="00151F46" w:rsidP="00151F46">
      <w:pPr>
        <w:pStyle w:val="Paragrafoelenco"/>
        <w:ind w:left="1440"/>
      </w:pPr>
      <w:r>
        <w:t>9</w:t>
      </w:r>
      <w:r>
        <w:t>d</w:t>
      </w:r>
      <w:r>
        <w:t xml:space="preserve"> – attestazione</w:t>
      </w:r>
      <w:r>
        <w:t xml:space="preserve"> riassuntiva</w:t>
      </w:r>
      <w:r>
        <w:t xml:space="preserve"> </w:t>
      </w:r>
      <w:proofErr w:type="spellStart"/>
      <w:r>
        <w:t>Bettini</w:t>
      </w:r>
      <w:proofErr w:type="spellEnd"/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Situazione debito credito società partecipate</w:t>
      </w:r>
    </w:p>
    <w:p w:rsidR="00151F46" w:rsidRDefault="00151F46" w:rsidP="00151F46">
      <w:pPr>
        <w:pStyle w:val="Paragrafoelenco"/>
        <w:ind w:left="1440"/>
      </w:pPr>
      <w:r>
        <w:t>10</w:t>
      </w:r>
      <w:r>
        <w:t xml:space="preserve">a – </w:t>
      </w:r>
      <w:proofErr w:type="spellStart"/>
      <w:r>
        <w:t>Cogeme</w:t>
      </w:r>
      <w:proofErr w:type="spellEnd"/>
      <w:r>
        <w:t xml:space="preserve"> </w:t>
      </w:r>
    </w:p>
    <w:p w:rsidR="00151F46" w:rsidRDefault="00151F46" w:rsidP="00151F46">
      <w:pPr>
        <w:pStyle w:val="Paragrafoelenco"/>
        <w:ind w:left="1440"/>
      </w:pPr>
      <w:r>
        <w:t>10</w:t>
      </w:r>
      <w:r>
        <w:t xml:space="preserve">b – </w:t>
      </w:r>
      <w:r>
        <w:t>Comunità della pianura Bresciana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>Piano degli indicatori di bilancio</w:t>
      </w:r>
    </w:p>
    <w:p w:rsidR="00151F46" w:rsidRDefault="00151F46" w:rsidP="00151F46">
      <w:pPr>
        <w:pStyle w:val="Paragrafoelenco"/>
        <w:numPr>
          <w:ilvl w:val="0"/>
          <w:numId w:val="3"/>
        </w:numPr>
      </w:pPr>
      <w:r>
        <w:t xml:space="preserve">Attestazione delle passività potenziali </w:t>
      </w:r>
    </w:p>
    <w:p w:rsidR="00151F46" w:rsidRDefault="00151F46" w:rsidP="00151F46"/>
    <w:p w:rsidR="00151F46" w:rsidRDefault="00151F46">
      <w:pPr>
        <w:pStyle w:val="Paragrafoelenco"/>
        <w:ind w:left="1440"/>
      </w:pPr>
    </w:p>
    <w:sectPr w:rsidR="00151F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37B49"/>
    <w:multiLevelType w:val="hybridMultilevel"/>
    <w:tmpl w:val="CBEA5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C21E3"/>
    <w:multiLevelType w:val="hybridMultilevel"/>
    <w:tmpl w:val="450412B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602DE2"/>
    <w:multiLevelType w:val="hybridMultilevel"/>
    <w:tmpl w:val="CDDCEE9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BF"/>
    <w:rsid w:val="00151F46"/>
    <w:rsid w:val="00307CBF"/>
    <w:rsid w:val="00F4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7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7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2018-03-20T08:26:00Z</dcterms:created>
  <dcterms:modified xsi:type="dcterms:W3CDTF">2018-03-20T08:46:00Z</dcterms:modified>
</cp:coreProperties>
</file>